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8EB18">
      <w:pPr>
        <w:keepNext w:val="0"/>
        <w:keepLines w:val="0"/>
        <w:widowControl w:val="0"/>
        <w:suppressLineNumbers w:val="0"/>
        <w:spacing w:before="0" w:beforeAutospacing="0" w:after="0" w:afterAutospacing="0" w:line="560" w:lineRule="exact"/>
        <w:ind w:left="0" w:right="0" w:firstLine="2200" w:firstLineChars="500"/>
        <w:jc w:val="both"/>
        <w:rPr>
          <w:rFonts w:hint="eastAsia" w:ascii="微软雅黑" w:hAnsi="华文中宋" w:eastAsia="微软雅黑" w:cs="Times New Roman"/>
          <w:color w:val="000000"/>
          <w:kern w:val="2"/>
          <w:sz w:val="44"/>
          <w:szCs w:val="44"/>
        </w:rPr>
      </w:pPr>
      <w:r>
        <w:rPr>
          <w:rFonts w:hint="eastAsia" w:ascii="微软雅黑" w:hAnsi="微软雅黑" w:eastAsia="微软雅黑" w:cs="微软雅黑"/>
          <w:color w:val="000000"/>
          <w:kern w:val="2"/>
          <w:sz w:val="44"/>
          <w:szCs w:val="44"/>
          <w:lang w:val="en-US" w:eastAsia="zh-CN" w:bidi="ar"/>
        </w:rPr>
        <w:t>新闻IP参评作品推荐表</w:t>
      </w:r>
      <w:bookmarkStart w:id="0" w:name="附件4"/>
      <w:bookmarkEnd w:id="0"/>
    </w:p>
    <w:p w14:paraId="35CB6B68">
      <w:pPr>
        <w:keepNext w:val="0"/>
        <w:keepLines w:val="0"/>
        <w:widowControl w:val="0"/>
        <w:suppressLineNumbers w:val="0"/>
        <w:spacing w:before="0" w:beforeAutospacing="0" w:after="0" w:afterAutospacing="0" w:line="200" w:lineRule="exact"/>
        <w:ind w:left="0" w:right="0"/>
        <w:jc w:val="center"/>
        <w:rPr>
          <w:rFonts w:hint="eastAsia" w:ascii="华文中宋" w:hAnsi="华文中宋" w:eastAsia="华文中宋" w:cs="Times New Roman"/>
          <w:color w:val="000000"/>
          <w:kern w:val="2"/>
          <w:sz w:val="36"/>
          <w:szCs w:val="36"/>
        </w:rPr>
      </w:pPr>
      <w:r>
        <w:rPr>
          <w:rFonts w:hint="eastAsia" w:ascii="华文中宋" w:hAnsi="华文中宋" w:eastAsia="华文中宋" w:cs="Times New Roman"/>
          <w:color w:val="000000"/>
          <w:kern w:val="2"/>
          <w:sz w:val="36"/>
          <w:szCs w:val="36"/>
          <w:lang w:val="en-US" w:eastAsia="zh-CN" w:bidi="ar"/>
        </w:rPr>
        <w:t xml:space="preserve"> </w:t>
      </w:r>
    </w:p>
    <w:tbl>
      <w:tblPr>
        <w:tblStyle w:val="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90"/>
        <w:gridCol w:w="505"/>
        <w:gridCol w:w="167"/>
        <w:gridCol w:w="104"/>
        <w:gridCol w:w="1310"/>
        <w:gridCol w:w="347"/>
        <w:gridCol w:w="886"/>
        <w:gridCol w:w="164"/>
        <w:gridCol w:w="869"/>
        <w:gridCol w:w="846"/>
        <w:gridCol w:w="437"/>
        <w:gridCol w:w="902"/>
        <w:gridCol w:w="375"/>
        <w:gridCol w:w="1831"/>
      </w:tblGrid>
      <w:tr w14:paraId="789C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3" w:hRule="atLeast"/>
          <w:jc w:val="center"/>
        </w:trPr>
        <w:tc>
          <w:tcPr>
            <w:tcW w:w="1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461A8B">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新闻IP</w:t>
            </w:r>
          </w:p>
          <w:p w14:paraId="34DA9167">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名称</w:t>
            </w:r>
          </w:p>
        </w:tc>
        <w:tc>
          <w:tcPr>
            <w:tcW w:w="3847"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0C56DF98">
            <w:pPr>
              <w:keepNext w:val="0"/>
              <w:keepLines w:val="0"/>
              <w:widowControl w:val="0"/>
              <w:suppressLineNumbers w:val="0"/>
              <w:spacing w:before="0" w:beforeAutospacing="0" w:after="0" w:afterAutospacing="0" w:line="300" w:lineRule="exact"/>
              <w:ind w:left="0" w:right="0"/>
              <w:jc w:val="left"/>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民生云播工作室</w:t>
            </w:r>
          </w:p>
        </w:tc>
        <w:tc>
          <w:tcPr>
            <w:tcW w:w="12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EAA783">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类别</w:t>
            </w:r>
          </w:p>
        </w:tc>
        <w:tc>
          <w:tcPr>
            <w:tcW w:w="31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12AC1EE">
            <w:pPr>
              <w:keepNext w:val="0"/>
              <w:keepLines w:val="0"/>
              <w:widowControl w:val="0"/>
              <w:suppressLineNumbers w:val="0"/>
              <w:spacing w:before="0" w:beforeAutospacing="0" w:after="0" w:afterAutospacing="0" w:line="300" w:lineRule="exact"/>
              <w:ind w:left="0" w:right="0"/>
              <w:jc w:val="left"/>
              <w:rPr>
                <w:rFonts w:hint="default" w:ascii="仿宋" w:hAnsi="仿宋" w:eastAsia="仿宋" w:cs="Times New Roman"/>
                <w:kern w:val="2"/>
                <w:sz w:val="24"/>
                <w:szCs w:val="24"/>
                <w:lang w:val="en-US" w:eastAsia="zh-CN"/>
              </w:rPr>
            </w:pPr>
            <w:r>
              <w:rPr>
                <w:rFonts w:hint="eastAsia" w:ascii="仿宋" w:hAnsi="仿宋" w:eastAsia="仿宋" w:cs="仿宋"/>
                <w:kern w:val="2"/>
                <w:sz w:val="24"/>
                <w:szCs w:val="24"/>
                <w:lang w:val="en-US" w:eastAsia="zh-CN" w:bidi="ar"/>
              </w:rPr>
              <w:t>工作室账号</w:t>
            </w:r>
          </w:p>
        </w:tc>
      </w:tr>
      <w:tr w14:paraId="5653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6E928B25">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原创</w:t>
            </w:r>
          </w:p>
          <w:p w14:paraId="77483740">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单位</w:t>
            </w:r>
          </w:p>
        </w:tc>
        <w:tc>
          <w:tcPr>
            <w:tcW w:w="435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EE544C">
            <w:pPr>
              <w:keepNext w:val="0"/>
              <w:keepLines w:val="0"/>
              <w:widowControl w:val="0"/>
              <w:suppressLineNumbers w:val="0"/>
              <w:spacing w:before="0" w:beforeAutospacing="0" w:after="0" w:afterAutospacing="0" w:line="240" w:lineRule="exact"/>
              <w:ind w:left="0" w:right="0"/>
              <w:jc w:val="left"/>
              <w:rPr>
                <w:rFonts w:hint="eastAsia" w:ascii="仿宋" w:hAnsi="仿宋" w:eastAsia="仿宋" w:cs="Times New Roman"/>
                <w:kern w:val="2"/>
                <w:sz w:val="24"/>
                <w:szCs w:val="24"/>
              </w:rPr>
            </w:pPr>
            <w:r>
              <w:rPr>
                <w:rFonts w:hint="eastAsia" w:ascii="仿宋" w:hAnsi="仿宋" w:eastAsia="仿宋" w:cs="仿宋"/>
                <w:bCs/>
                <w:kern w:val="2"/>
                <w:sz w:val="21"/>
                <w:szCs w:val="21"/>
                <w:lang w:val="en-US" w:eastAsia="zh-CN" w:bidi="ar"/>
              </w:rPr>
              <w:t>呼和浩特市融媒体中心</w:t>
            </w:r>
          </w:p>
        </w:tc>
        <w:tc>
          <w:tcPr>
            <w:tcW w:w="12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1CCA2E">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发布</w:t>
            </w:r>
          </w:p>
          <w:p w14:paraId="03F11A64">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平台</w:t>
            </w:r>
          </w:p>
        </w:tc>
        <w:tc>
          <w:tcPr>
            <w:tcW w:w="31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0F3AA0">
            <w:pPr>
              <w:keepNext w:val="0"/>
              <w:keepLines w:val="0"/>
              <w:widowControl w:val="0"/>
              <w:suppressLineNumbers w:val="0"/>
              <w:spacing w:before="0" w:beforeAutospacing="0" w:after="0" w:afterAutospacing="0" w:line="240" w:lineRule="exact"/>
              <w:ind w:left="0" w:right="0"/>
              <w:jc w:val="left"/>
              <w:rPr>
                <w:rFonts w:hint="default" w:ascii="仿宋" w:hAnsi="仿宋" w:eastAsia="仿宋" w:cs="仿宋"/>
                <w:bCs/>
                <w:kern w:val="2"/>
                <w:sz w:val="21"/>
                <w:szCs w:val="21"/>
                <w:lang w:val="en-US" w:eastAsia="zh-CN" w:bidi="ar"/>
              </w:rPr>
            </w:pPr>
            <w:r>
              <w:rPr>
                <w:rFonts w:hint="eastAsia" w:ascii="仿宋" w:hAnsi="仿宋" w:eastAsia="仿宋" w:cs="仿宋"/>
                <w:bCs/>
                <w:kern w:val="2"/>
                <w:sz w:val="21"/>
                <w:szCs w:val="21"/>
                <w:lang w:val="en-US" w:eastAsia="zh-CN" w:bidi="ar"/>
              </w:rPr>
              <w:t>“直播青橙”微信视频号</w:t>
            </w:r>
          </w:p>
        </w:tc>
      </w:tr>
      <w:tr w14:paraId="3E3ED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5F5BA7C1">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创办</w:t>
            </w:r>
          </w:p>
          <w:p w14:paraId="2987A023">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日期</w:t>
            </w:r>
          </w:p>
        </w:tc>
        <w:tc>
          <w:tcPr>
            <w:tcW w:w="243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67E61A3">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4"/>
                <w:szCs w:val="24"/>
              </w:rPr>
            </w:pPr>
            <w:r>
              <w:rPr>
                <w:rFonts w:hint="eastAsia" w:ascii="仿宋" w:hAnsi="仿宋" w:eastAsia="仿宋" w:cs="Times New Roman"/>
                <w:bCs/>
                <w:kern w:val="2"/>
                <w:sz w:val="21"/>
                <w:szCs w:val="21"/>
                <w:lang w:val="en-US" w:eastAsia="zh-CN" w:bidi="ar"/>
              </w:rPr>
              <w:t>202</w:t>
            </w:r>
            <w:r>
              <w:rPr>
                <w:rFonts w:hint="eastAsia" w:ascii="仿宋" w:hAnsi="仿宋" w:eastAsia="仿宋" w:cs="仿宋"/>
                <w:bCs/>
                <w:kern w:val="2"/>
                <w:sz w:val="21"/>
                <w:szCs w:val="21"/>
                <w:lang w:val="en-US" w:eastAsia="zh-CN" w:bidi="ar"/>
              </w:rPr>
              <w:t>5年</w:t>
            </w:r>
            <w:r>
              <w:rPr>
                <w:rFonts w:hint="eastAsia" w:ascii="仿宋" w:hAnsi="仿宋" w:eastAsia="仿宋" w:cs="Times New Roman"/>
                <w:bCs/>
                <w:kern w:val="2"/>
                <w:sz w:val="21"/>
                <w:szCs w:val="21"/>
                <w:lang w:val="en-US" w:eastAsia="zh-CN" w:bidi="ar"/>
              </w:rPr>
              <w:t>1</w:t>
            </w:r>
            <w:r>
              <w:rPr>
                <w:rFonts w:hint="eastAsia" w:ascii="仿宋" w:hAnsi="仿宋" w:eastAsia="仿宋" w:cs="仿宋"/>
                <w:bCs/>
                <w:kern w:val="2"/>
                <w:sz w:val="21"/>
                <w:szCs w:val="21"/>
                <w:lang w:val="en-US" w:eastAsia="zh-CN" w:bidi="ar"/>
              </w:rPr>
              <w:t>月</w:t>
            </w:r>
            <w:r>
              <w:rPr>
                <w:rFonts w:hint="eastAsia" w:ascii="仿宋" w:hAnsi="仿宋" w:eastAsia="仿宋" w:cs="Times New Roman"/>
                <w:bCs/>
                <w:kern w:val="2"/>
                <w:sz w:val="21"/>
                <w:szCs w:val="21"/>
                <w:lang w:val="en-US" w:eastAsia="zh-CN" w:bidi="ar"/>
              </w:rPr>
              <w:t>1</w:t>
            </w:r>
            <w:r>
              <w:rPr>
                <w:rFonts w:hint="eastAsia" w:ascii="仿宋" w:hAnsi="仿宋" w:eastAsia="仿宋" w:cs="仿宋"/>
                <w:bCs/>
                <w:kern w:val="2"/>
                <w:sz w:val="21"/>
                <w:szCs w:val="21"/>
                <w:lang w:val="en-US" w:eastAsia="zh-CN" w:bidi="ar"/>
              </w:rPr>
              <w:t>日</w:t>
            </w:r>
          </w:p>
        </w:tc>
        <w:tc>
          <w:tcPr>
            <w:tcW w:w="10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DAFDB4">
            <w:pPr>
              <w:keepNext w:val="0"/>
              <w:keepLines w:val="0"/>
              <w:widowControl w:val="0"/>
              <w:suppressLineNumbers w:val="0"/>
              <w:spacing w:before="0" w:beforeAutospacing="0" w:after="0" w:afterAutospacing="0" w:line="300" w:lineRule="exact"/>
              <w:ind w:left="0" w:right="0"/>
              <w:jc w:val="center"/>
              <w:rPr>
                <w:rFonts w:hint="eastAsia" w:ascii="仿宋" w:hAnsi="仿宋" w:eastAsia="仿宋" w:cs="Times New Roman"/>
                <w:bCs/>
                <w:kern w:val="2"/>
                <w:sz w:val="21"/>
                <w:szCs w:val="21"/>
              </w:rPr>
            </w:pPr>
            <w:r>
              <w:rPr>
                <w:rFonts w:hint="eastAsia" w:ascii="华文中宋" w:hAnsi="华文中宋" w:eastAsia="华文中宋" w:cs="华文中宋"/>
                <w:kern w:val="2"/>
                <w:sz w:val="28"/>
                <w:szCs w:val="28"/>
                <w:lang w:val="en-US" w:eastAsia="zh-CN" w:bidi="ar"/>
              </w:rPr>
              <w:t>发布周期</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tcPr>
          <w:p w14:paraId="3DC1F60F">
            <w:pPr>
              <w:keepNext w:val="0"/>
              <w:keepLines w:val="0"/>
              <w:widowControl w:val="0"/>
              <w:suppressLineNumbers w:val="0"/>
              <w:spacing w:before="0" w:beforeAutospacing="0" w:after="0" w:afterAutospacing="0" w:line="300" w:lineRule="exact"/>
              <w:ind w:left="0" w:right="0"/>
              <w:jc w:val="center"/>
              <w:rPr>
                <w:rFonts w:hint="eastAsia" w:ascii="仿宋" w:hAnsi="仿宋" w:eastAsia="仿宋" w:cs="Times New Roman"/>
                <w:bCs/>
                <w:kern w:val="2"/>
                <w:sz w:val="21"/>
                <w:szCs w:val="21"/>
              </w:rPr>
            </w:pPr>
            <w:r>
              <w:rPr>
                <w:rFonts w:hint="eastAsia" w:ascii="仿宋" w:hAnsi="仿宋" w:eastAsia="仿宋" w:cs="仿宋"/>
                <w:bCs/>
                <w:kern w:val="2"/>
                <w:sz w:val="21"/>
                <w:szCs w:val="21"/>
                <w:lang w:val="en-US" w:eastAsia="zh-CN" w:bidi="ar"/>
              </w:rPr>
              <w:t>不定期</w:t>
            </w:r>
          </w:p>
        </w:tc>
        <w:tc>
          <w:tcPr>
            <w:tcW w:w="218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62983B1">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4"/>
                <w:szCs w:val="24"/>
                <w:lang w:val="en-US" w:eastAsia="zh-CN" w:bidi="ar"/>
              </w:rPr>
              <w:t>2025年度</w:t>
            </w:r>
          </w:p>
          <w:p w14:paraId="0165E369">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4"/>
                <w:szCs w:val="24"/>
                <w:lang w:val="en-US" w:eastAsia="zh-CN" w:bidi="ar"/>
              </w:rPr>
              <w:t>发布总次数</w:t>
            </w:r>
          </w:p>
        </w:tc>
        <w:tc>
          <w:tcPr>
            <w:tcW w:w="2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298870">
            <w:pPr>
              <w:keepNext w:val="0"/>
              <w:keepLines w:val="0"/>
              <w:widowControl w:val="0"/>
              <w:suppressLineNumbers w:val="0"/>
              <w:spacing w:before="0" w:beforeAutospacing="0" w:after="0" w:afterAutospacing="0" w:line="300" w:lineRule="exact"/>
              <w:ind w:left="0" w:right="0"/>
              <w:jc w:val="both"/>
              <w:rPr>
                <w:rFonts w:hint="eastAsia" w:ascii="方正仿宋_GB2312" w:hAnsi="华文仿宋" w:eastAsia="仿宋" w:cs="Times New Roman"/>
                <w:kern w:val="2"/>
                <w:sz w:val="28"/>
                <w:szCs w:val="28"/>
              </w:rPr>
            </w:pPr>
            <w:r>
              <w:rPr>
                <w:rFonts w:hint="default" w:ascii="方正仿宋_GB2312" w:hAnsi="华文仿宋" w:eastAsia="仿宋" w:cs="Times New Roman"/>
                <w:kern w:val="2"/>
                <w:sz w:val="28"/>
                <w:szCs w:val="28"/>
                <w:lang w:val="en-US" w:eastAsia="zh-CN" w:bidi="ar"/>
              </w:rPr>
              <w:t>50</w:t>
            </w:r>
          </w:p>
        </w:tc>
      </w:tr>
      <w:tr w14:paraId="676D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1" w:hRule="atLeast"/>
          <w:jc w:val="center"/>
        </w:trPr>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20646B89">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主创</w:t>
            </w:r>
          </w:p>
          <w:p w14:paraId="74F026E8">
            <w:pPr>
              <w:keepNext w:val="0"/>
              <w:keepLines w:val="0"/>
              <w:widowControl w:val="0"/>
              <w:suppressLineNumbers w:val="0"/>
              <w:spacing w:before="0" w:beforeAutospacing="0" w:after="0" w:afterAutospacing="0" w:line="300" w:lineRule="exact"/>
              <w:ind w:left="0" w:right="0"/>
              <w:jc w:val="center"/>
              <w:rPr>
                <w:rFonts w:hint="default" w:ascii="方正仿宋_GB2312" w:hAnsi="仿宋" w:eastAsia="方正仿宋_GB2312" w:cs="Times New Roman"/>
                <w:b/>
                <w:bCs w:val="0"/>
                <w:kern w:val="2"/>
                <w:sz w:val="28"/>
                <w:szCs w:val="28"/>
              </w:rPr>
            </w:pPr>
            <w:r>
              <w:rPr>
                <w:rFonts w:hint="eastAsia" w:ascii="华文中宋" w:hAnsi="华文中宋" w:eastAsia="华文中宋" w:cs="华文中宋"/>
                <w:kern w:val="2"/>
                <w:sz w:val="28"/>
                <w:szCs w:val="28"/>
                <w:lang w:val="en-US" w:eastAsia="zh-CN" w:bidi="ar"/>
              </w:rPr>
              <w:t>人员</w:t>
            </w:r>
          </w:p>
        </w:tc>
        <w:tc>
          <w:tcPr>
            <w:tcW w:w="435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8E53B5E">
            <w:pPr>
              <w:keepNext w:val="0"/>
              <w:keepLines w:val="0"/>
              <w:widowControl w:val="0"/>
              <w:suppressLineNumbers w:val="0"/>
              <w:spacing w:before="0" w:beforeAutospacing="0" w:after="0" w:afterAutospacing="0" w:line="240" w:lineRule="exact"/>
              <w:ind w:left="0" w:right="0"/>
              <w:jc w:val="both"/>
              <w:rPr>
                <w:rFonts w:hint="eastAsia" w:ascii="华文中宋" w:hAnsi="华文中宋" w:eastAsia="华文中宋" w:cs="Times New Roman"/>
                <w:color w:val="000000"/>
                <w:kern w:val="2"/>
                <w:sz w:val="21"/>
                <w:szCs w:val="21"/>
              </w:rPr>
            </w:pPr>
            <w:r>
              <w:rPr>
                <w:rFonts w:hint="eastAsia" w:ascii="仿宋" w:hAnsi="仿宋" w:eastAsia="仿宋" w:cs="仿宋"/>
                <w:color w:val="000000"/>
                <w:kern w:val="2"/>
                <w:sz w:val="21"/>
                <w:szCs w:val="21"/>
                <w:lang w:val="en-US" w:eastAsia="zh-CN" w:bidi="ar"/>
              </w:rPr>
              <w:t xml:space="preserve">戴婧、郭磊、陶古斯  </w:t>
            </w:r>
          </w:p>
        </w:tc>
        <w:tc>
          <w:tcPr>
            <w:tcW w:w="12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A92CEE">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编辑</w:t>
            </w:r>
          </w:p>
        </w:tc>
        <w:tc>
          <w:tcPr>
            <w:tcW w:w="310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682432">
            <w:pPr>
              <w:keepNext w:val="0"/>
              <w:keepLines w:val="0"/>
              <w:widowControl w:val="0"/>
              <w:suppressLineNumbers w:val="0"/>
              <w:spacing w:before="0" w:beforeAutospacing="0" w:after="0" w:afterAutospacing="0" w:line="240" w:lineRule="exact"/>
              <w:ind w:left="0" w:right="0"/>
              <w:jc w:val="left"/>
              <w:rPr>
                <w:rFonts w:hint="default" w:ascii="仿宋" w:hAnsi="仿宋" w:eastAsia="仿宋" w:cs="Times New Roman"/>
                <w:kern w:val="2"/>
                <w:sz w:val="24"/>
                <w:szCs w:val="24"/>
                <w:lang w:val="en-US" w:eastAsia="zh-CN"/>
              </w:rPr>
            </w:pPr>
            <w:r>
              <w:rPr>
                <w:rFonts w:hint="eastAsia" w:ascii="仿宋" w:hAnsi="仿宋" w:eastAsia="仿宋" w:cs="Times New Roman"/>
                <w:kern w:val="2"/>
                <w:sz w:val="24"/>
                <w:szCs w:val="24"/>
                <w:lang w:val="en-US" w:eastAsia="zh-CN"/>
              </w:rPr>
              <w:t>刘晶、牛小青</w:t>
            </w:r>
          </w:p>
        </w:tc>
      </w:tr>
      <w:tr w14:paraId="0ACF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4"/>
            <w:vMerge w:val="restart"/>
            <w:tcBorders>
              <w:top w:val="nil"/>
              <w:left w:val="single" w:color="auto" w:sz="4" w:space="0"/>
              <w:bottom w:val="single" w:color="auto" w:sz="4" w:space="0"/>
              <w:right w:val="single" w:color="auto" w:sz="4" w:space="0"/>
            </w:tcBorders>
            <w:shd w:val="clear" w:color="auto" w:fill="auto"/>
            <w:vAlign w:val="center"/>
          </w:tcPr>
          <w:p w14:paraId="3BAA079D">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新媒体作品</w:t>
            </w:r>
          </w:p>
          <w:p w14:paraId="0F002BCB">
            <w:pPr>
              <w:keepNext w:val="0"/>
              <w:keepLines w:val="0"/>
              <w:widowControl w:val="0"/>
              <w:suppressLineNumbers w:val="0"/>
              <w:spacing w:before="0" w:beforeAutospacing="0" w:after="0" w:afterAutospacing="0" w:line="30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链接</w:t>
            </w:r>
          </w:p>
        </w:tc>
        <w:tc>
          <w:tcPr>
            <w:tcW w:w="4422" w:type="dxa"/>
            <w:gridSpan w:val="6"/>
            <w:vMerge w:val="restart"/>
            <w:tcBorders>
              <w:top w:val="nil"/>
              <w:left w:val="single" w:color="auto" w:sz="4" w:space="0"/>
              <w:bottom w:val="single" w:color="auto" w:sz="4" w:space="0"/>
              <w:right w:val="single" w:color="auto" w:sz="4" w:space="0"/>
            </w:tcBorders>
            <w:shd w:val="clear" w:color="auto" w:fill="auto"/>
            <w:vAlign w:val="center"/>
          </w:tcPr>
          <w:p w14:paraId="37D8BB3C">
            <w:pPr>
              <w:keepNext w:val="0"/>
              <w:keepLines w:val="0"/>
              <w:widowControl/>
              <w:suppressLineNumbers w:val="0"/>
              <w:tabs>
                <w:tab w:val="left" w:pos="1218"/>
              </w:tabs>
              <w:spacing w:before="0" w:beforeAutospacing="0" w:after="0" w:afterAutospacing="0"/>
              <w:ind w:left="0" w:right="0"/>
              <w:jc w:val="both"/>
              <w:rPr>
                <w:rFonts w:hint="eastAsia" w:ascii="方正仿宋_GB2312" w:hAnsi="华文仿宋" w:eastAsia="方正仿宋_GB2312" w:cs="Times New Roman"/>
                <w:kern w:val="2"/>
                <w:sz w:val="28"/>
                <w:szCs w:val="28"/>
                <w:lang w:eastAsia="zh-CN"/>
              </w:rPr>
            </w:pPr>
            <w:r>
              <w:rPr>
                <w:rFonts w:hint="eastAsia" w:ascii="方正仿宋_GB2312" w:hAnsi="华文仿宋" w:eastAsia="方正仿宋_GB2312" w:cs="Times New Roman"/>
                <w:kern w:val="2"/>
                <w:sz w:val="24"/>
                <w:szCs w:val="24"/>
                <w:lang w:eastAsia="zh-CN"/>
              </w:rPr>
              <w:t>https://weixin.qq.com/sph/AhZHYDI7A</w:t>
            </w:r>
            <w:r>
              <w:rPr>
                <w:rFonts w:hint="eastAsia" w:ascii="方正仿宋_GB2312" w:hAnsi="华文仿宋" w:eastAsia="方正仿宋_GB2312" w:cs="Times New Roman"/>
                <w:kern w:val="2"/>
                <w:sz w:val="28"/>
                <w:szCs w:val="28"/>
                <w:lang w:eastAsia="zh-CN"/>
              </w:rPr>
              <w:tab/>
            </w:r>
            <w:r>
              <w:rPr>
                <w:rFonts w:hint="eastAsia" w:eastAsia="宋体"/>
                <w:lang w:eastAsia="zh-CN"/>
              </w:rPr>
              <w:drawing>
                <wp:anchor distT="0" distB="0" distL="114300" distR="114300" simplePos="0" relativeHeight="251659264" behindDoc="0" locked="0" layoutInCell="1" allowOverlap="1">
                  <wp:simplePos x="0" y="0"/>
                  <wp:positionH relativeFrom="column">
                    <wp:posOffset>773430</wp:posOffset>
                  </wp:positionH>
                  <wp:positionV relativeFrom="paragraph">
                    <wp:posOffset>440690</wp:posOffset>
                  </wp:positionV>
                  <wp:extent cx="1562100" cy="1602105"/>
                  <wp:effectExtent l="0" t="0" r="0" b="17145"/>
                  <wp:wrapSquare wrapText="bothSides"/>
                  <wp:docPr id="5" name="图片 5" descr="微信图片_2026041314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60413141316"/>
                          <pic:cNvPicPr>
                            <a:picLocks noChangeAspect="1"/>
                          </pic:cNvPicPr>
                        </pic:nvPicPr>
                        <pic:blipFill>
                          <a:blip r:embed="rId4"/>
                          <a:srcRect l="12937" t="25985" r="9132" b="12424"/>
                          <a:stretch>
                            <a:fillRect/>
                          </a:stretch>
                        </pic:blipFill>
                        <pic:spPr>
                          <a:xfrm>
                            <a:off x="0" y="0"/>
                            <a:ext cx="1562100" cy="1602105"/>
                          </a:xfrm>
                          <a:prstGeom prst="rect">
                            <a:avLst/>
                          </a:prstGeom>
                        </pic:spPr>
                      </pic:pic>
                    </a:graphicData>
                  </a:graphic>
                </wp:anchor>
              </w:drawing>
            </w:r>
          </w:p>
        </w:tc>
        <w:tc>
          <w:tcPr>
            <w:tcW w:w="1714" w:type="dxa"/>
            <w:gridSpan w:val="3"/>
            <w:tcBorders>
              <w:top w:val="single" w:color="auto" w:sz="4" w:space="0"/>
              <w:left w:val="nil"/>
              <w:bottom w:val="single" w:color="auto" w:sz="4" w:space="0"/>
              <w:right w:val="single" w:color="auto" w:sz="4" w:space="0"/>
            </w:tcBorders>
            <w:shd w:val="clear" w:color="auto" w:fill="auto"/>
            <w:vAlign w:val="center"/>
          </w:tcPr>
          <w:p w14:paraId="373C374C">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入选</w:t>
            </w:r>
          </w:p>
          <w:p w14:paraId="47BE05A8">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“三好作品”</w:t>
            </w:r>
          </w:p>
        </w:tc>
        <w:tc>
          <w:tcPr>
            <w:tcW w:w="1831" w:type="dxa"/>
            <w:tcBorders>
              <w:top w:val="single" w:color="auto" w:sz="4" w:space="0"/>
              <w:left w:val="nil"/>
              <w:bottom w:val="single" w:color="auto" w:sz="4" w:space="0"/>
              <w:right w:val="single" w:color="auto" w:sz="4" w:space="0"/>
            </w:tcBorders>
            <w:shd w:val="clear" w:color="auto" w:fill="auto"/>
            <w:vAlign w:val="center"/>
          </w:tcPr>
          <w:p w14:paraId="2E24959D">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否</w:t>
            </w:r>
          </w:p>
        </w:tc>
      </w:tr>
      <w:tr w14:paraId="4108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422" w:hRule="atLeast"/>
          <w:jc w:val="center"/>
        </w:trPr>
        <w:tc>
          <w:tcPr>
            <w:tcW w:w="1666" w:type="dxa"/>
            <w:gridSpan w:val="4"/>
            <w:vMerge w:val="continue"/>
            <w:tcBorders>
              <w:top w:val="nil"/>
              <w:left w:val="single" w:color="auto" w:sz="4" w:space="0"/>
              <w:bottom w:val="single" w:color="auto" w:sz="4" w:space="0"/>
              <w:right w:val="single" w:color="auto" w:sz="4" w:space="0"/>
            </w:tcBorders>
            <w:shd w:val="clear" w:color="auto" w:fill="auto"/>
            <w:vAlign w:val="center"/>
          </w:tcPr>
          <w:p w14:paraId="3933C533">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22" w:type="dxa"/>
            <w:gridSpan w:val="6"/>
            <w:vMerge w:val="continue"/>
            <w:tcBorders>
              <w:top w:val="nil"/>
              <w:left w:val="single" w:color="auto" w:sz="4" w:space="0"/>
              <w:bottom w:val="single" w:color="auto" w:sz="4" w:space="0"/>
              <w:right w:val="single" w:color="auto" w:sz="4" w:space="0"/>
            </w:tcBorders>
            <w:shd w:val="clear" w:color="auto" w:fill="auto"/>
            <w:vAlign w:val="center"/>
          </w:tcPr>
          <w:p w14:paraId="5FC39262">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714" w:type="dxa"/>
            <w:gridSpan w:val="3"/>
            <w:tcBorders>
              <w:top w:val="single" w:color="auto" w:sz="4" w:space="0"/>
              <w:left w:val="nil"/>
              <w:bottom w:val="single" w:color="auto" w:sz="4" w:space="0"/>
              <w:right w:val="single" w:color="auto" w:sz="4" w:space="0"/>
            </w:tcBorders>
            <w:shd w:val="clear" w:color="auto" w:fill="auto"/>
            <w:vAlign w:val="center"/>
          </w:tcPr>
          <w:p w14:paraId="1DA6B6A6">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入选</w:t>
            </w:r>
          </w:p>
          <w:p w14:paraId="00059E1E">
            <w:pPr>
              <w:keepNext w:val="0"/>
              <w:keepLines w:val="0"/>
              <w:widowControl/>
              <w:suppressLineNumbers w:val="0"/>
              <w:spacing w:before="0" w:beforeAutospacing="0" w:after="0" w:afterAutospacing="0" w:line="300" w:lineRule="exact"/>
              <w:ind w:left="0" w:right="0"/>
              <w:jc w:val="center"/>
              <w:rPr>
                <w:rFonts w:hint="eastAsia" w:ascii="华文中宋" w:hAnsi="华文中宋" w:eastAsia="华文中宋" w:cs="Times New Roman"/>
                <w:kern w:val="2"/>
                <w:sz w:val="22"/>
                <w:szCs w:val="22"/>
              </w:rPr>
            </w:pPr>
            <w:r>
              <w:rPr>
                <w:rFonts w:hint="eastAsia" w:ascii="华文中宋" w:hAnsi="华文中宋" w:eastAsia="华文中宋" w:cs="华文中宋"/>
                <w:kern w:val="2"/>
                <w:sz w:val="22"/>
                <w:szCs w:val="22"/>
                <w:lang w:val="en-US" w:eastAsia="zh-CN" w:bidi="ar"/>
              </w:rPr>
              <w:t>“我的代表作”</w:t>
            </w:r>
          </w:p>
        </w:tc>
        <w:tc>
          <w:tcPr>
            <w:tcW w:w="1831" w:type="dxa"/>
            <w:tcBorders>
              <w:top w:val="single" w:color="auto" w:sz="4" w:space="0"/>
              <w:left w:val="nil"/>
              <w:bottom w:val="single" w:color="auto" w:sz="4" w:space="0"/>
              <w:right w:val="single" w:color="auto" w:sz="4" w:space="0"/>
            </w:tcBorders>
            <w:shd w:val="clear" w:color="auto" w:fill="auto"/>
            <w:vAlign w:val="center"/>
          </w:tcPr>
          <w:p w14:paraId="702E42C5">
            <w:pPr>
              <w:keepNext w:val="0"/>
              <w:keepLines w:val="0"/>
              <w:widowControl/>
              <w:suppressLineNumbers w:val="0"/>
              <w:spacing w:before="0" w:beforeAutospacing="0" w:after="0" w:afterAutospacing="0" w:line="560" w:lineRule="exact"/>
              <w:ind w:left="0" w:right="0"/>
              <w:jc w:val="both"/>
              <w:rPr>
                <w:rFonts w:hint="default" w:ascii="华文中宋" w:hAnsi="华文中宋" w:eastAsia="华文中宋" w:cs="Times New Roman"/>
                <w:kern w:val="2"/>
                <w:sz w:val="28"/>
                <w:szCs w:val="28"/>
                <w:lang w:val="en-US" w:eastAsia="zh-CN"/>
              </w:rPr>
            </w:pPr>
            <w:r>
              <w:rPr>
                <w:rFonts w:hint="eastAsia" w:ascii="仿宋" w:hAnsi="仿宋" w:eastAsia="仿宋" w:cs="Times New Roman"/>
                <w:kern w:val="2"/>
                <w:sz w:val="21"/>
                <w:szCs w:val="21"/>
                <w:lang w:val="en-US" w:eastAsia="zh-CN"/>
              </w:rPr>
              <w:t>否</w:t>
            </w:r>
          </w:p>
        </w:tc>
      </w:tr>
      <w:tr w14:paraId="4A1C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2" w:hRule="atLeast"/>
          <w:jc w:val="center"/>
        </w:trPr>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44825EEB">
            <w:pPr>
              <w:keepNext w:val="0"/>
              <w:keepLines w:val="0"/>
              <w:widowControl w:val="0"/>
              <w:suppressLineNumbers w:val="0"/>
              <w:spacing w:before="0" w:beforeAutospacing="0" w:after="0" w:afterAutospacing="0" w:line="38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作</w:t>
            </w:r>
          </w:p>
          <w:p w14:paraId="48F5A241">
            <w:pPr>
              <w:keepNext w:val="0"/>
              <w:keepLines w:val="0"/>
              <w:widowControl w:val="0"/>
              <w:suppressLineNumbers w:val="0"/>
              <w:spacing w:before="0" w:beforeAutospacing="0" w:after="0" w:afterAutospacing="0" w:line="38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品</w:t>
            </w:r>
          </w:p>
          <w:p w14:paraId="42A24415">
            <w:pPr>
              <w:keepNext w:val="0"/>
              <w:keepLines w:val="0"/>
              <w:widowControl w:val="0"/>
              <w:suppressLineNumbers w:val="0"/>
              <w:spacing w:before="0" w:beforeAutospacing="0" w:after="0" w:afterAutospacing="0" w:line="38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简</w:t>
            </w:r>
          </w:p>
          <w:p w14:paraId="07A68231">
            <w:pPr>
              <w:keepNext w:val="0"/>
              <w:keepLines w:val="0"/>
              <w:widowControl w:val="0"/>
              <w:suppressLineNumbers w:val="0"/>
              <w:spacing w:before="0" w:beforeAutospacing="0" w:after="0" w:afterAutospacing="0" w:line="38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介</w:t>
            </w:r>
          </w:p>
        </w:tc>
        <w:tc>
          <w:tcPr>
            <w:tcW w:w="8743"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71261FAD">
            <w:pPr>
              <w:keepNext w:val="0"/>
              <w:keepLines w:val="0"/>
              <w:widowControl w:val="0"/>
              <w:suppressLineNumbers w:val="0"/>
              <w:spacing w:before="0" w:beforeAutospacing="0" w:after="0" w:afterAutospacing="0"/>
              <w:ind w:left="0" w:right="0"/>
              <w:jc w:val="both"/>
              <w:rPr>
                <w:rFonts w:hint="eastAsia" w:ascii="仿宋" w:hAnsi="仿宋" w:eastAsia="仿宋" w:cs="Times New Roman"/>
                <w:color w:val="000000"/>
                <w:kern w:val="2"/>
                <w:sz w:val="21"/>
                <w:szCs w:val="21"/>
              </w:rPr>
            </w:pPr>
            <w:r>
              <w:rPr>
                <w:rFonts w:hint="default" w:ascii="Times New Roman" w:hAnsi="Times New Roman" w:eastAsia="仿宋" w:cs="Times New Roman"/>
                <w:color w:val="000000"/>
                <w:kern w:val="2"/>
                <w:sz w:val="24"/>
                <w:szCs w:val="24"/>
                <w:lang w:val="en-US" w:eastAsia="zh-CN" w:bidi="ar"/>
              </w:rPr>
              <w:t>民生云播工作室是呼和浩特市融媒体中心下设的以网络直播为核心业务的新媒体工作室。工作室直播内容定位民生与服务，重点关注重大突发事件、极端恶劣天气、重大节庆活动、城市热点事件等。直播活动大多为多点位、多角度、多部门配合形式，突出全面、准确、权威、专业的特点和优势。工作室成立以来，组织策划并执行了“‘雨’你同行”“高考志愿填报”“南二环互通立交开工”等多场网络直播，账号粉丝数以及单场直播观看人数不断增加，工作室运营的“直播青橙”视频平台也逐渐成为呼和浩特地区较有影响力的一个以网络直播为主要内容的新媒体平台，也成为市属各委办局、单位发布权威信息的重要渠道。</w:t>
            </w:r>
          </w:p>
        </w:tc>
      </w:tr>
      <w:tr w14:paraId="782D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40" w:hRule="atLeast"/>
          <w:jc w:val="center"/>
        </w:trPr>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14:paraId="316BC401">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 xml:space="preserve">  ︵</w:t>
            </w:r>
          </w:p>
          <w:p w14:paraId="30F45E7A">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初推</w:t>
            </w:r>
          </w:p>
          <w:p w14:paraId="481CBBF9">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评荐</w:t>
            </w:r>
          </w:p>
          <w:p w14:paraId="59C227CF">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评理</w:t>
            </w:r>
          </w:p>
          <w:p w14:paraId="76D4D326">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8"/>
                <w:szCs w:val="28"/>
              </w:rPr>
            </w:pPr>
            <w:r>
              <w:rPr>
                <w:rFonts w:hint="eastAsia" w:ascii="华文中宋" w:hAnsi="华文中宋" w:eastAsia="华文中宋" w:cs="华文中宋"/>
                <w:kern w:val="2"/>
                <w:sz w:val="28"/>
                <w:szCs w:val="28"/>
                <w:lang w:val="en-US" w:eastAsia="zh-CN" w:bidi="ar"/>
              </w:rPr>
              <w:t>语由</w:t>
            </w:r>
          </w:p>
          <w:p w14:paraId="3FB94BE5">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8"/>
                <w:szCs w:val="28"/>
                <w:lang w:val="en-US" w:eastAsia="zh-CN" w:bidi="ar"/>
              </w:rPr>
              <w:t xml:space="preserve">  ︶</w:t>
            </w:r>
          </w:p>
        </w:tc>
        <w:tc>
          <w:tcPr>
            <w:tcW w:w="8743" w:type="dxa"/>
            <w:gridSpan w:val="13"/>
            <w:tcBorders>
              <w:top w:val="single" w:color="auto" w:sz="4" w:space="0"/>
              <w:left w:val="single" w:color="auto" w:sz="4" w:space="0"/>
              <w:bottom w:val="single" w:color="auto" w:sz="4" w:space="0"/>
              <w:right w:val="single" w:color="auto" w:sz="4" w:space="0"/>
            </w:tcBorders>
            <w:shd w:val="clear" w:color="auto" w:fill="auto"/>
            <w:vAlign w:val="top"/>
          </w:tcPr>
          <w:p w14:paraId="2B97DE03">
            <w:pPr>
              <w:keepNext w:val="0"/>
              <w:keepLines w:val="0"/>
              <w:widowControl w:val="0"/>
              <w:suppressLineNumbers w:val="0"/>
              <w:spacing w:before="0" w:beforeAutospacing="0" w:after="0" w:afterAutospacing="0" w:line="380" w:lineRule="exact"/>
              <w:ind w:left="0" w:right="0" w:firstLine="480" w:firstLineChars="20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民生云播工作室成立以来，陆续推出《倾力成长》《青橙大健康》《青橙现场》等一系列颇具影响力的新闻直播专栏，以百姓视角观察青城变化，用专业角度回应百姓关切，在呼和浩特地区影响力逐步扩大，成为呼和浩特地区最具影响力的网络直播专业团队之一。</w:t>
            </w:r>
          </w:p>
          <w:p w14:paraId="61844C6C">
            <w:pPr>
              <w:keepNext w:val="0"/>
              <w:keepLines w:val="0"/>
              <w:widowControl w:val="0"/>
              <w:suppressLineNumbers w:val="0"/>
              <w:spacing w:before="0" w:beforeAutospacing="0" w:after="0" w:afterAutospacing="0" w:line="380" w:lineRule="exact"/>
              <w:ind w:left="0" w:right="0" w:firstLine="3840" w:firstLineChars="1600"/>
              <w:jc w:val="both"/>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4"/>
                <w:szCs w:val="24"/>
                <w:lang w:val="en-US" w:eastAsia="zh-CN" w:bidi="ar"/>
              </w:rPr>
              <w:t>签名：</w:t>
            </w:r>
            <w:r>
              <w:rPr>
                <w:rFonts w:hint="eastAsia" w:ascii="华文中宋" w:hAnsi="华文中宋" w:eastAsia="华文中宋" w:cs="Times New Roman"/>
                <w:kern w:val="2"/>
                <w:sz w:val="24"/>
                <w:szCs w:val="24"/>
                <w:lang w:val="en-US" w:eastAsia="zh-CN" w:bidi="ar"/>
              </w:rPr>
              <w:t xml:space="preserve"> </w:t>
            </w:r>
            <w:r>
              <w:rPr>
                <w:rFonts w:hint="eastAsia" w:ascii="华文中宋" w:hAnsi="华文中宋" w:eastAsia="华文中宋" w:cs="华文中宋"/>
                <w:kern w:val="2"/>
                <w:sz w:val="24"/>
                <w:szCs w:val="24"/>
                <w:lang w:val="en-US" w:eastAsia="zh-CN" w:bidi="ar"/>
              </w:rPr>
              <w:t xml:space="preserve">                     </w:t>
            </w:r>
          </w:p>
          <w:p w14:paraId="68A1C275">
            <w:pPr>
              <w:keepNext w:val="0"/>
              <w:keepLines w:val="0"/>
              <w:widowControl w:val="0"/>
              <w:suppressLineNumbers w:val="0"/>
              <w:spacing w:before="0" w:beforeAutospacing="0" w:after="0" w:afterAutospacing="0" w:line="380" w:lineRule="exact"/>
              <w:ind w:left="0" w:right="0" w:firstLine="4080" w:firstLineChars="1700"/>
              <w:jc w:val="both"/>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4"/>
                <w:szCs w:val="24"/>
                <w:lang w:val="en-US" w:eastAsia="zh-CN" w:bidi="ar"/>
              </w:rPr>
              <w:t xml:space="preserve">        </w:t>
            </w:r>
            <w:r>
              <w:rPr>
                <w:rFonts w:hint="eastAsia" w:ascii="仿宋" w:hAnsi="仿宋" w:eastAsia="仿宋" w:cs="仿宋"/>
                <w:kern w:val="2"/>
                <w:sz w:val="22"/>
                <w:szCs w:val="22"/>
                <w:lang w:val="en-US" w:eastAsia="zh-CN" w:bidi="ar"/>
              </w:rPr>
              <w:t>（加盖单位公章）</w:t>
            </w:r>
          </w:p>
          <w:p w14:paraId="6B03770E">
            <w:pPr>
              <w:keepNext w:val="0"/>
              <w:keepLines w:val="0"/>
              <w:widowControl w:val="0"/>
              <w:suppressLineNumbers w:val="0"/>
              <w:spacing w:before="0" w:beforeAutospacing="0" w:after="0" w:afterAutospacing="0" w:line="420" w:lineRule="exact"/>
              <w:ind w:left="0" w:right="0"/>
              <w:jc w:val="left"/>
              <w:rPr>
                <w:rFonts w:hint="default" w:ascii="方正仿宋_GB2312" w:hAnsi="Times New Roman" w:eastAsia="方正仿宋_GB2312" w:cs="Times New Roman"/>
                <w:b/>
                <w:bCs w:val="0"/>
                <w:kern w:val="2"/>
                <w:sz w:val="21"/>
                <w:szCs w:val="21"/>
              </w:rPr>
            </w:pPr>
            <w:r>
              <w:rPr>
                <w:rFonts w:hint="eastAsia" w:ascii="华文中宋" w:hAnsi="华文中宋" w:eastAsia="华文中宋" w:cs="华文中宋"/>
                <w:kern w:val="2"/>
                <w:sz w:val="24"/>
                <w:szCs w:val="24"/>
                <w:lang w:val="en-US" w:eastAsia="zh-CN" w:bidi="ar"/>
              </w:rPr>
              <w:t xml:space="preserve">                                      </w:t>
            </w:r>
            <w:r>
              <w:rPr>
                <w:rFonts w:hint="eastAsia" w:ascii="华文中宋" w:hAnsi="华文中宋" w:eastAsia="华文中宋" w:cs="Times New Roman"/>
                <w:kern w:val="2"/>
                <w:sz w:val="24"/>
                <w:szCs w:val="24"/>
                <w:lang w:val="en-US" w:eastAsia="zh-CN" w:bidi="ar"/>
              </w:rPr>
              <w:t>202</w:t>
            </w:r>
            <w:r>
              <w:rPr>
                <w:rFonts w:hint="eastAsia" w:ascii="华文中宋" w:hAnsi="华文中宋" w:eastAsia="华文中宋" w:cs="华文中宋"/>
                <w:kern w:val="2"/>
                <w:sz w:val="24"/>
                <w:szCs w:val="24"/>
                <w:lang w:val="en-US" w:eastAsia="zh-CN" w:bidi="ar"/>
              </w:rPr>
              <w:t>6年</w:t>
            </w:r>
            <w:r>
              <w:rPr>
                <w:rFonts w:hint="eastAsia" w:ascii="华文中宋" w:hAnsi="华文中宋" w:eastAsia="华文中宋" w:cs="Times New Roman"/>
                <w:kern w:val="2"/>
                <w:sz w:val="24"/>
                <w:szCs w:val="24"/>
                <w:lang w:val="en-US" w:eastAsia="zh-CN" w:bidi="ar"/>
              </w:rPr>
              <w:t xml:space="preserve"> </w:t>
            </w:r>
            <w:r>
              <w:rPr>
                <w:rFonts w:hint="eastAsia" w:ascii="华文中宋" w:hAnsi="华文中宋" w:eastAsia="华文中宋" w:cs="华文中宋"/>
                <w:kern w:val="2"/>
                <w:sz w:val="24"/>
                <w:szCs w:val="24"/>
                <w:lang w:val="en-US" w:eastAsia="zh-CN" w:bidi="ar"/>
              </w:rPr>
              <w:t xml:space="preserve">  </w:t>
            </w:r>
            <w:r>
              <w:rPr>
                <w:rFonts w:hint="eastAsia" w:ascii="华文中宋" w:hAnsi="华文中宋" w:eastAsia="华文中宋" w:cs="Times New Roman"/>
                <w:kern w:val="2"/>
                <w:sz w:val="24"/>
                <w:szCs w:val="24"/>
                <w:lang w:val="en-US" w:eastAsia="zh-CN" w:bidi="ar"/>
              </w:rPr>
              <w:t xml:space="preserve"> </w:t>
            </w:r>
            <w:r>
              <w:rPr>
                <w:rFonts w:hint="eastAsia" w:ascii="华文中宋" w:hAnsi="华文中宋" w:eastAsia="华文中宋" w:cs="华文中宋"/>
                <w:kern w:val="2"/>
                <w:sz w:val="24"/>
                <w:szCs w:val="24"/>
                <w:lang w:val="en-US" w:eastAsia="zh-CN" w:bidi="ar"/>
              </w:rPr>
              <w:t xml:space="preserve"> 月</w:t>
            </w:r>
            <w:r>
              <w:rPr>
                <w:rFonts w:hint="eastAsia" w:ascii="华文中宋" w:hAnsi="华文中宋" w:eastAsia="华文中宋" w:cs="Times New Roman"/>
                <w:kern w:val="2"/>
                <w:sz w:val="24"/>
                <w:szCs w:val="24"/>
                <w:lang w:val="en-US" w:eastAsia="zh-CN" w:bidi="ar"/>
              </w:rPr>
              <w:t xml:space="preserve"> </w:t>
            </w:r>
            <w:r>
              <w:rPr>
                <w:rFonts w:hint="eastAsia" w:ascii="华文中宋" w:hAnsi="华文中宋" w:eastAsia="华文中宋" w:cs="华文中宋"/>
                <w:kern w:val="2"/>
                <w:sz w:val="24"/>
                <w:szCs w:val="24"/>
                <w:lang w:val="en-US" w:eastAsia="zh-CN" w:bidi="ar"/>
              </w:rPr>
              <w:t xml:space="preserve">  </w:t>
            </w:r>
            <w:r>
              <w:rPr>
                <w:rFonts w:hint="eastAsia" w:ascii="华文中宋" w:hAnsi="华文中宋" w:eastAsia="华文中宋" w:cs="Times New Roman"/>
                <w:kern w:val="2"/>
                <w:sz w:val="24"/>
                <w:szCs w:val="24"/>
                <w:lang w:val="en-US" w:eastAsia="zh-CN" w:bidi="ar"/>
              </w:rPr>
              <w:t xml:space="preserve"> </w:t>
            </w:r>
            <w:r>
              <w:rPr>
                <w:rFonts w:hint="eastAsia" w:ascii="华文中宋" w:hAnsi="华文中宋" w:eastAsia="华文中宋" w:cs="华文中宋"/>
                <w:kern w:val="2"/>
                <w:sz w:val="24"/>
                <w:szCs w:val="24"/>
                <w:lang w:val="en-US" w:eastAsia="zh-CN" w:bidi="ar"/>
              </w:rPr>
              <w:t xml:space="preserve"> 日</w:t>
            </w:r>
          </w:p>
        </w:tc>
      </w:tr>
      <w:tr w14:paraId="0911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3" w:hRule="atLeast"/>
          <w:jc w:val="center"/>
        </w:trPr>
        <w:tc>
          <w:tcPr>
            <w:tcW w:w="156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5E759B">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4"/>
                <w:szCs w:val="24"/>
                <w:lang w:val="en-US" w:eastAsia="zh-CN" w:bidi="ar"/>
              </w:rPr>
              <w:t>联系人</w:t>
            </w:r>
          </w:p>
        </w:tc>
        <w:tc>
          <w:tcPr>
            <w:tcW w:w="1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8DB4F9">
            <w:pPr>
              <w:keepNext w:val="0"/>
              <w:keepLines w:val="0"/>
              <w:widowControl w:val="0"/>
              <w:suppressLineNumbers w:val="0"/>
              <w:spacing w:before="0" w:beforeAutospacing="0" w:after="0" w:afterAutospacing="0"/>
              <w:ind w:left="0" w:right="0"/>
              <w:jc w:val="both"/>
              <w:rPr>
                <w:rFonts w:hint="eastAsia" w:ascii="仿宋" w:hAnsi="仿宋" w:eastAsia="仿宋" w:cs="Times New Roman"/>
                <w:kern w:val="2"/>
                <w:sz w:val="24"/>
                <w:szCs w:val="24"/>
              </w:rPr>
            </w:pPr>
          </w:p>
        </w:tc>
        <w:tc>
          <w:tcPr>
            <w:tcW w:w="12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995E8A">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4"/>
                <w:szCs w:val="24"/>
                <w:lang w:val="en-US" w:eastAsia="zh-CN" w:bidi="ar"/>
              </w:rPr>
              <w:t>邮箱</w:t>
            </w:r>
          </w:p>
        </w:tc>
        <w:tc>
          <w:tcPr>
            <w:tcW w:w="23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EAE63FE">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1"/>
                <w:szCs w:val="21"/>
                <w:lang w:val="en-US" w:eastAsia="zh-CN" w:bidi="ar"/>
              </w:rPr>
              <w:tab/>
            </w:r>
          </w:p>
        </w:tc>
        <w:tc>
          <w:tcPr>
            <w:tcW w:w="902" w:type="dxa"/>
            <w:tcBorders>
              <w:top w:val="single" w:color="auto" w:sz="4" w:space="0"/>
              <w:left w:val="single" w:color="auto" w:sz="4" w:space="0"/>
              <w:bottom w:val="single" w:color="auto" w:sz="4" w:space="0"/>
              <w:right w:val="single" w:color="auto" w:sz="4" w:space="0"/>
            </w:tcBorders>
            <w:shd w:val="clear" w:color="auto" w:fill="auto"/>
            <w:vAlign w:val="center"/>
          </w:tcPr>
          <w:p w14:paraId="7023C401">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4"/>
                <w:szCs w:val="24"/>
              </w:rPr>
            </w:pPr>
            <w:r>
              <w:rPr>
                <w:rFonts w:hint="eastAsia" w:ascii="华文中宋" w:hAnsi="华文中宋" w:eastAsia="华文中宋" w:cs="华文中宋"/>
                <w:kern w:val="2"/>
                <w:sz w:val="24"/>
                <w:szCs w:val="24"/>
                <w:lang w:val="en-US" w:eastAsia="zh-CN" w:bidi="ar"/>
              </w:rPr>
              <w:t>手机</w:t>
            </w:r>
          </w:p>
        </w:tc>
        <w:tc>
          <w:tcPr>
            <w:tcW w:w="2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294B65">
            <w:pPr>
              <w:keepNext w:val="0"/>
              <w:keepLines w:val="0"/>
              <w:widowControl w:val="0"/>
              <w:suppressLineNumbers w:val="0"/>
              <w:spacing w:before="0" w:beforeAutospacing="0" w:after="0" w:afterAutospacing="0" w:line="320" w:lineRule="exact"/>
              <w:ind w:left="0" w:right="0"/>
              <w:jc w:val="center"/>
              <w:rPr>
                <w:rFonts w:hint="eastAsia" w:ascii="华文中宋" w:hAnsi="华文中宋" w:eastAsia="华文中宋" w:cs="Times New Roman"/>
                <w:kern w:val="2"/>
                <w:sz w:val="24"/>
                <w:szCs w:val="24"/>
              </w:rPr>
            </w:pPr>
            <w:bookmarkStart w:id="1" w:name="_GoBack"/>
            <w:bookmarkEnd w:id="1"/>
          </w:p>
        </w:tc>
      </w:tr>
    </w:tbl>
    <w:p w14:paraId="4E4A0AA5"/>
    <w:p w14:paraId="4001FC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0F1ED04-D3F4-4236-80AD-6044D574B89C}"/>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2" w:fontKey="{72BB5809-0E3B-4AC7-9279-349BC2F1191A}"/>
  </w:font>
  <w:font w:name="华文中宋">
    <w:panose1 w:val="02010600040101010101"/>
    <w:charset w:val="86"/>
    <w:family w:val="auto"/>
    <w:pitch w:val="default"/>
    <w:sig w:usb0="00000287" w:usb1="080F0000" w:usb2="00000000" w:usb3="00000000" w:csb0="0004009F" w:csb1="DFD70000"/>
    <w:embedRegular r:id="rId3" w:fontKey="{8D4F8305-C64F-4F2D-8B33-72D05D121235}"/>
  </w:font>
  <w:font w:name="仿宋">
    <w:panose1 w:val="02010609060101010101"/>
    <w:charset w:val="86"/>
    <w:family w:val="modern"/>
    <w:pitch w:val="default"/>
    <w:sig w:usb0="800002BF" w:usb1="38CF7CFA" w:usb2="00000016" w:usb3="00000000" w:csb0="00040001" w:csb1="00000000"/>
    <w:embedRegular r:id="rId4" w:fontKey="{DE45E2E5-A307-400A-9A40-218201358330}"/>
  </w:font>
  <w:font w:name="方正仿宋_GB2312">
    <w:altName w:val="仿宋"/>
    <w:panose1 w:val="02000000000000000000"/>
    <w:charset w:val="86"/>
    <w:family w:val="auto"/>
    <w:pitch w:val="default"/>
    <w:sig w:usb0="00000000" w:usb1="00000000" w:usb2="00000012" w:usb3="00000000" w:csb0="00040001" w:csb1="00000000"/>
    <w:embedRegular r:id="rId5" w:fontKey="{CE05B8A3-1F78-4484-B35A-D3512D1BF9A1}"/>
  </w:font>
  <w:font w:name="华文仿宋">
    <w:panose1 w:val="02010600040101010101"/>
    <w:charset w:val="86"/>
    <w:family w:val="auto"/>
    <w:pitch w:val="default"/>
    <w:sig w:usb0="00000287" w:usb1="080F0000" w:usb2="00000000" w:usb3="00000000" w:csb0="0004009F" w:csb1="DFD70000"/>
    <w:embedRegular r:id="rId6" w:fontKey="{D2964D10-7976-4A02-812D-0B53238D79DC}"/>
  </w:font>
  <w:font w:name="KSOFE8852770">
    <w:panose1 w:val="02010609060101010101"/>
    <w:charset w:val="86"/>
    <w:family w:val="auto"/>
    <w:pitch w:val="default"/>
    <w:sig w:usb0="00000001" w:usb1="00000000" w:usb2="00000000" w:usb3="00000000" w:csb0="00040001" w:csb1="00000000"/>
  </w:font>
  <w:font w:name="汉仪中宋简">
    <w:panose1 w:val="02010600000101010101"/>
    <w:charset w:val="80"/>
    <w:family w:val="auto"/>
    <w:pitch w:val="default"/>
    <w:sig w:usb0="800002BF" w:usb1="184F6CF8" w:usb2="00000012" w:usb3="00000000" w:csb0="00020001" w:csb1="00000000"/>
  </w:font>
  <w:font w:name="Calibri Light">
    <w:panose1 w:val="020F0302020204030204"/>
    <w:charset w:val="00"/>
    <w:family w:val="auto"/>
    <w:pitch w:val="default"/>
    <w:sig w:usb0="E4002EFF" w:usb1="C000247B" w:usb2="00000009" w:usb3="00000000" w:csb0="200001FF" w:csb1="00000000"/>
  </w:font>
  <w:font w:name="汉仪劲楷简">
    <w:panose1 w:val="00020600040101010101"/>
    <w:charset w:val="86"/>
    <w:family w:val="roman"/>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4490E"/>
    <w:rsid w:val="0A067EBE"/>
    <w:rsid w:val="0D7F28FA"/>
    <w:rsid w:val="299B4E3E"/>
    <w:rsid w:val="3714490E"/>
    <w:rsid w:val="3A3A132A"/>
    <w:rsid w:val="6B790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561</Words>
  <Characters>631</Characters>
  <Lines>0</Lines>
  <Paragraphs>0</Paragraphs>
  <TotalTime>3</TotalTime>
  <ScaleCrop>false</ScaleCrop>
  <LinksUpToDate>false</LinksUpToDate>
  <CharactersWithSpaces>723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2026-04-20T01:04:00Z</dcterms:created>
  <dc:creator>HOT403</dc:creator>
  <cp:lastModifiedBy>寂寞雨伞</cp:lastModifiedBy>
  <cp:lastPrinted>2026-04-22T09:01:45Z</cp:lastPrinted>
  <dcterms:modified xsi:type="dcterms:W3CDTF">2026-04-22T09:11:13Z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2F796A771A384694B99D5246828B540C_11</vt:lpwstr>
  </property>
  <property fmtid="{D5CDD505-2E9C-101B-9397-08002B2CF9AE}" pid="4" name="KSOTemplateDocerSaveRecord">
    <vt:lpwstr>eyJoZGlkIjoiMjhmNDk5YjlhZWVlYzhiNDVmNjgxMTk5M2JmMGNlMjAiLCJ1c2VySWQiOiIzMzUwOTgyMzEifQ==</vt:lpwstr>
  </property>
</Properties>
</file>